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75" w:rsidRPr="004D7FA0" w:rsidRDefault="00134475" w:rsidP="00FE6AAE">
      <w:pPr>
        <w:spacing w:afterLines="50"/>
        <w:jc w:val="center"/>
        <w:rPr>
          <w:rFonts w:ascii="黑体" w:eastAsia="黑体"/>
          <w:sz w:val="36"/>
          <w:szCs w:val="36"/>
        </w:rPr>
      </w:pPr>
      <w:r w:rsidRPr="0049699F">
        <w:rPr>
          <w:rFonts w:ascii="黑体" w:eastAsia="黑体" w:hint="eastAsia"/>
          <w:sz w:val="36"/>
          <w:szCs w:val="36"/>
        </w:rPr>
        <w:t>权力运行项目、</w:t>
      </w:r>
      <w:r w:rsidRPr="004433DD">
        <w:rPr>
          <w:rFonts w:ascii="黑体" w:eastAsia="黑体" w:hint="eastAsia"/>
          <w:sz w:val="36"/>
          <w:szCs w:val="36"/>
        </w:rPr>
        <w:t>主要廉政风险点及防控措施一览表</w:t>
      </w:r>
    </w:p>
    <w:tbl>
      <w:tblPr>
        <w:tblStyle w:val="a6"/>
        <w:tblW w:w="8291" w:type="dxa"/>
        <w:tblLook w:val="01E0"/>
      </w:tblPr>
      <w:tblGrid>
        <w:gridCol w:w="637"/>
        <w:gridCol w:w="1031"/>
        <w:gridCol w:w="2196"/>
        <w:gridCol w:w="2702"/>
        <w:gridCol w:w="913"/>
        <w:gridCol w:w="812"/>
      </w:tblGrid>
      <w:tr w:rsidR="00FE6AAE" w:rsidTr="00FE6AAE">
        <w:trPr>
          <w:trHeight w:val="746"/>
        </w:trPr>
        <w:tc>
          <w:tcPr>
            <w:tcW w:w="637" w:type="dxa"/>
            <w:vMerge w:val="restart"/>
            <w:vAlign w:val="center"/>
          </w:tcPr>
          <w:p w:rsidR="00FE6AAE" w:rsidRPr="004D7FA0" w:rsidRDefault="00FE6AAE" w:rsidP="001B792E">
            <w:pPr>
              <w:jc w:val="center"/>
              <w:rPr>
                <w:rFonts w:ascii="宋体" w:hAnsi="宋体"/>
                <w:b/>
                <w:szCs w:val="21"/>
              </w:rPr>
            </w:pPr>
            <w:r w:rsidRPr="004D7FA0">
              <w:rPr>
                <w:rFonts w:ascii="宋体" w:hAnsi="宋体" w:hint="eastAsia"/>
                <w:b/>
                <w:szCs w:val="21"/>
              </w:rPr>
              <w:t>部门</w:t>
            </w:r>
          </w:p>
          <w:p w:rsidR="00FE6AAE" w:rsidRPr="004D7FA0" w:rsidRDefault="00FE6AAE" w:rsidP="001B792E">
            <w:pPr>
              <w:jc w:val="center"/>
              <w:rPr>
                <w:rFonts w:ascii="宋体" w:hAnsi="宋体"/>
                <w:b/>
                <w:szCs w:val="21"/>
              </w:rPr>
            </w:pPr>
            <w:r w:rsidRPr="004D7FA0">
              <w:rPr>
                <w:rFonts w:ascii="宋体" w:hAnsi="宋体" w:hint="eastAsia"/>
                <w:b/>
                <w:szCs w:val="21"/>
              </w:rPr>
              <w:t>单位</w:t>
            </w:r>
          </w:p>
          <w:p w:rsidR="00FE6AAE" w:rsidRPr="004D7FA0" w:rsidRDefault="00FE6AAE" w:rsidP="001B792E">
            <w:pPr>
              <w:jc w:val="center"/>
              <w:rPr>
                <w:rFonts w:ascii="宋体" w:hAnsi="宋体"/>
                <w:b/>
                <w:szCs w:val="21"/>
              </w:rPr>
            </w:pPr>
            <w:r w:rsidRPr="004D7FA0">
              <w:rPr>
                <w:rFonts w:ascii="宋体" w:hAnsi="宋体" w:hint="eastAsia"/>
                <w:b/>
                <w:szCs w:val="21"/>
              </w:rPr>
              <w:t>名称</w:t>
            </w:r>
          </w:p>
        </w:tc>
        <w:tc>
          <w:tcPr>
            <w:tcW w:w="1031" w:type="dxa"/>
            <w:vMerge w:val="restart"/>
            <w:vAlign w:val="center"/>
          </w:tcPr>
          <w:p w:rsidR="00FE6AAE" w:rsidRPr="004D7FA0" w:rsidRDefault="00FE6AAE" w:rsidP="001B792E">
            <w:pPr>
              <w:jc w:val="center"/>
              <w:rPr>
                <w:rFonts w:ascii="宋体" w:hAnsi="宋体"/>
                <w:b/>
                <w:szCs w:val="21"/>
              </w:rPr>
            </w:pPr>
            <w:r w:rsidRPr="004D7FA0">
              <w:rPr>
                <w:rFonts w:ascii="宋体" w:hAnsi="宋体" w:hint="eastAsia"/>
                <w:b/>
                <w:szCs w:val="21"/>
              </w:rPr>
              <w:t>权力运行项目</w:t>
            </w:r>
          </w:p>
        </w:tc>
        <w:tc>
          <w:tcPr>
            <w:tcW w:w="2196" w:type="dxa"/>
            <w:vMerge w:val="restart"/>
            <w:vAlign w:val="center"/>
          </w:tcPr>
          <w:p w:rsidR="00FE6AAE" w:rsidRDefault="00FE6AAE" w:rsidP="001B792E">
            <w:pPr>
              <w:jc w:val="center"/>
              <w:rPr>
                <w:rFonts w:ascii="宋体" w:hAnsi="宋体"/>
                <w:b/>
                <w:szCs w:val="21"/>
              </w:rPr>
            </w:pPr>
            <w:r w:rsidRPr="004D7FA0">
              <w:rPr>
                <w:rFonts w:ascii="宋体" w:hAnsi="宋体" w:hint="eastAsia"/>
                <w:b/>
                <w:szCs w:val="21"/>
              </w:rPr>
              <w:t>主要廉政</w:t>
            </w:r>
          </w:p>
          <w:p w:rsidR="00FE6AAE" w:rsidRPr="004D7FA0" w:rsidRDefault="00FE6AAE" w:rsidP="001B792E">
            <w:pPr>
              <w:jc w:val="center"/>
              <w:rPr>
                <w:rFonts w:ascii="黑体" w:eastAsia="黑体"/>
                <w:szCs w:val="21"/>
              </w:rPr>
            </w:pPr>
            <w:r w:rsidRPr="004D7FA0">
              <w:rPr>
                <w:rFonts w:ascii="宋体" w:hAnsi="宋体" w:hint="eastAsia"/>
                <w:b/>
                <w:szCs w:val="21"/>
              </w:rPr>
              <w:t>风险点</w:t>
            </w:r>
          </w:p>
        </w:tc>
        <w:tc>
          <w:tcPr>
            <w:tcW w:w="2702" w:type="dxa"/>
            <w:vMerge w:val="restart"/>
            <w:vAlign w:val="center"/>
          </w:tcPr>
          <w:p w:rsidR="00FE6AAE" w:rsidRPr="004D7FA0" w:rsidRDefault="00FE6AAE" w:rsidP="001B792E">
            <w:pPr>
              <w:jc w:val="center"/>
              <w:rPr>
                <w:rFonts w:ascii="宋体" w:hAnsi="宋体"/>
                <w:b/>
                <w:szCs w:val="21"/>
              </w:rPr>
            </w:pPr>
            <w:r w:rsidRPr="004D7FA0">
              <w:rPr>
                <w:rFonts w:ascii="宋体" w:hAnsi="宋体" w:hint="eastAsia"/>
                <w:b/>
                <w:szCs w:val="21"/>
              </w:rPr>
              <w:t>防控措施</w:t>
            </w:r>
          </w:p>
        </w:tc>
        <w:tc>
          <w:tcPr>
            <w:tcW w:w="1725" w:type="dxa"/>
            <w:gridSpan w:val="2"/>
            <w:vAlign w:val="center"/>
          </w:tcPr>
          <w:p w:rsidR="00FE6AAE" w:rsidRPr="004D7FA0" w:rsidRDefault="00FE6AAE" w:rsidP="001B792E">
            <w:pPr>
              <w:jc w:val="center"/>
              <w:rPr>
                <w:rFonts w:ascii="黑体" w:eastAsia="黑体"/>
                <w:szCs w:val="21"/>
              </w:rPr>
            </w:pPr>
            <w:r w:rsidRPr="004D7FA0">
              <w:rPr>
                <w:rFonts w:ascii="宋体" w:hAnsi="宋体" w:hint="eastAsia"/>
                <w:b/>
                <w:szCs w:val="21"/>
              </w:rPr>
              <w:t>风险</w:t>
            </w:r>
            <w:r>
              <w:rPr>
                <w:rFonts w:ascii="宋体" w:hAnsi="宋体" w:hint="eastAsia"/>
                <w:b/>
                <w:szCs w:val="21"/>
              </w:rPr>
              <w:t>防控</w:t>
            </w:r>
            <w:r w:rsidRPr="004D7FA0">
              <w:rPr>
                <w:rFonts w:ascii="宋体" w:hAnsi="宋体" w:hint="eastAsia"/>
                <w:b/>
                <w:szCs w:val="21"/>
              </w:rPr>
              <w:t>责任管理</w:t>
            </w:r>
          </w:p>
        </w:tc>
      </w:tr>
      <w:tr w:rsidR="00FE6AAE" w:rsidTr="00FE6AAE">
        <w:trPr>
          <w:trHeight w:val="746"/>
        </w:trPr>
        <w:tc>
          <w:tcPr>
            <w:tcW w:w="637" w:type="dxa"/>
            <w:vMerge/>
            <w:vAlign w:val="center"/>
          </w:tcPr>
          <w:p w:rsidR="00FE6AAE" w:rsidRPr="00AD4490" w:rsidRDefault="00FE6AAE" w:rsidP="001B792E">
            <w:pPr>
              <w:jc w:val="center"/>
              <w:rPr>
                <w:rFonts w:ascii="宋体" w:hAnsi="宋体"/>
                <w:b/>
                <w:sz w:val="22"/>
              </w:rPr>
            </w:pPr>
          </w:p>
        </w:tc>
        <w:tc>
          <w:tcPr>
            <w:tcW w:w="1031" w:type="dxa"/>
            <w:vMerge/>
          </w:tcPr>
          <w:p w:rsidR="00FE6AAE" w:rsidRPr="00AD4490" w:rsidRDefault="00FE6AAE" w:rsidP="001B792E">
            <w:pPr>
              <w:jc w:val="center"/>
              <w:rPr>
                <w:rFonts w:ascii="宋体" w:hAnsi="宋体"/>
                <w:b/>
                <w:sz w:val="22"/>
              </w:rPr>
            </w:pPr>
          </w:p>
        </w:tc>
        <w:tc>
          <w:tcPr>
            <w:tcW w:w="2196" w:type="dxa"/>
            <w:vMerge/>
            <w:vAlign w:val="center"/>
          </w:tcPr>
          <w:p w:rsidR="00FE6AAE" w:rsidRPr="00AD4490" w:rsidRDefault="00FE6AAE" w:rsidP="001B792E">
            <w:pPr>
              <w:jc w:val="center"/>
              <w:rPr>
                <w:rFonts w:ascii="宋体" w:hAnsi="宋体"/>
                <w:b/>
                <w:sz w:val="22"/>
              </w:rPr>
            </w:pPr>
          </w:p>
        </w:tc>
        <w:tc>
          <w:tcPr>
            <w:tcW w:w="2702" w:type="dxa"/>
            <w:vMerge/>
            <w:vAlign w:val="center"/>
          </w:tcPr>
          <w:p w:rsidR="00FE6AAE" w:rsidRPr="00AD4490" w:rsidRDefault="00FE6AAE" w:rsidP="001B792E">
            <w:pPr>
              <w:jc w:val="center"/>
              <w:rPr>
                <w:rFonts w:ascii="宋体" w:hAnsi="宋体"/>
                <w:b/>
                <w:sz w:val="22"/>
              </w:rPr>
            </w:pPr>
          </w:p>
        </w:tc>
        <w:tc>
          <w:tcPr>
            <w:tcW w:w="913" w:type="dxa"/>
            <w:vAlign w:val="center"/>
          </w:tcPr>
          <w:p w:rsidR="00FE6AAE" w:rsidRPr="004D7FA0" w:rsidRDefault="00FE6AAE" w:rsidP="001B792E">
            <w:pPr>
              <w:spacing w:line="280" w:lineRule="exact"/>
              <w:jc w:val="center"/>
              <w:rPr>
                <w:rFonts w:ascii="宋体" w:hAnsi="宋体"/>
                <w:b/>
                <w:szCs w:val="21"/>
              </w:rPr>
            </w:pPr>
            <w:r>
              <w:rPr>
                <w:rFonts w:ascii="宋体" w:hAnsi="宋体" w:hint="eastAsia"/>
                <w:b/>
                <w:szCs w:val="21"/>
              </w:rPr>
              <w:t>防控措施落实人</w:t>
            </w:r>
          </w:p>
        </w:tc>
        <w:tc>
          <w:tcPr>
            <w:tcW w:w="812" w:type="dxa"/>
            <w:vAlign w:val="center"/>
          </w:tcPr>
          <w:p w:rsidR="00FE6AAE" w:rsidRDefault="00FE6AAE" w:rsidP="001B792E">
            <w:pPr>
              <w:spacing w:line="280" w:lineRule="exact"/>
              <w:jc w:val="center"/>
              <w:rPr>
                <w:rFonts w:ascii="宋体" w:hAnsi="宋体"/>
                <w:b/>
                <w:szCs w:val="21"/>
              </w:rPr>
            </w:pPr>
            <w:r>
              <w:rPr>
                <w:rFonts w:ascii="宋体" w:hAnsi="宋体" w:hint="eastAsia"/>
                <w:b/>
                <w:szCs w:val="21"/>
              </w:rPr>
              <w:t>监督</w:t>
            </w:r>
          </w:p>
          <w:p w:rsidR="00FE6AAE" w:rsidRPr="004D7FA0" w:rsidRDefault="00FE6AAE" w:rsidP="001B792E">
            <w:pPr>
              <w:spacing w:line="280" w:lineRule="exact"/>
              <w:jc w:val="center"/>
              <w:rPr>
                <w:rFonts w:ascii="宋体" w:hAnsi="宋体"/>
                <w:b/>
                <w:szCs w:val="21"/>
              </w:rPr>
            </w:pPr>
            <w:r>
              <w:rPr>
                <w:rFonts w:ascii="宋体" w:hAnsi="宋体" w:hint="eastAsia"/>
                <w:b/>
                <w:szCs w:val="21"/>
              </w:rPr>
              <w:t>责任</w:t>
            </w:r>
            <w:r w:rsidRPr="004D7FA0">
              <w:rPr>
                <w:rFonts w:ascii="宋体" w:hAnsi="宋体" w:hint="eastAsia"/>
                <w:b/>
                <w:szCs w:val="21"/>
              </w:rPr>
              <w:t>人</w:t>
            </w:r>
          </w:p>
        </w:tc>
      </w:tr>
      <w:tr w:rsidR="00FE6AAE" w:rsidTr="00FE6AAE">
        <w:trPr>
          <w:trHeight w:val="957"/>
        </w:trPr>
        <w:tc>
          <w:tcPr>
            <w:tcW w:w="637" w:type="dxa"/>
            <w:vMerge w:val="restart"/>
            <w:vAlign w:val="center"/>
          </w:tcPr>
          <w:p w:rsidR="00FE6AAE" w:rsidRPr="00AD4490" w:rsidRDefault="00FE6AAE" w:rsidP="001B792E">
            <w:pPr>
              <w:jc w:val="center"/>
              <w:rPr>
                <w:rFonts w:ascii="宋体" w:hAnsi="宋体"/>
                <w:b/>
                <w:sz w:val="22"/>
              </w:rPr>
            </w:pPr>
            <w:r>
              <w:rPr>
                <w:rFonts w:ascii="宋体" w:hAnsi="宋体" w:hint="eastAsia"/>
                <w:b/>
                <w:sz w:val="22"/>
              </w:rPr>
              <w:t>党委统战部</w:t>
            </w:r>
          </w:p>
        </w:tc>
        <w:tc>
          <w:tcPr>
            <w:tcW w:w="1031" w:type="dxa"/>
            <w:vAlign w:val="center"/>
          </w:tcPr>
          <w:p w:rsidR="00FE6AAE" w:rsidRPr="00562064" w:rsidRDefault="00FE6AAE" w:rsidP="001B792E">
            <w:pPr>
              <w:spacing w:line="280" w:lineRule="exact"/>
              <w:jc w:val="center"/>
              <w:rPr>
                <w:sz w:val="18"/>
                <w:szCs w:val="18"/>
              </w:rPr>
            </w:pPr>
            <w:r>
              <w:rPr>
                <w:rFonts w:hint="eastAsia"/>
                <w:sz w:val="18"/>
                <w:szCs w:val="18"/>
              </w:rPr>
              <w:t>民主党派、统战团体工作</w:t>
            </w:r>
          </w:p>
        </w:tc>
        <w:tc>
          <w:tcPr>
            <w:tcW w:w="2196" w:type="dxa"/>
            <w:vAlign w:val="center"/>
          </w:tcPr>
          <w:p w:rsidR="00FE6AAE" w:rsidRDefault="00FE6AAE" w:rsidP="001B792E">
            <w:pPr>
              <w:spacing w:line="280" w:lineRule="exact"/>
              <w:rPr>
                <w:sz w:val="18"/>
                <w:szCs w:val="18"/>
              </w:rPr>
            </w:pPr>
            <w:r>
              <w:rPr>
                <w:rFonts w:hint="eastAsia"/>
                <w:sz w:val="18"/>
                <w:szCs w:val="18"/>
              </w:rPr>
              <w:t xml:space="preserve">1. </w:t>
            </w:r>
            <w:r>
              <w:rPr>
                <w:rFonts w:hint="eastAsia"/>
                <w:sz w:val="18"/>
                <w:szCs w:val="18"/>
              </w:rPr>
              <w:t>贯彻落实民主党派和无党派人士的方针政策不及时、不到位；</w:t>
            </w:r>
          </w:p>
          <w:p w:rsidR="00FE6AAE" w:rsidRDefault="00FE6AAE" w:rsidP="001B792E">
            <w:pPr>
              <w:spacing w:line="280" w:lineRule="exact"/>
              <w:rPr>
                <w:sz w:val="18"/>
                <w:szCs w:val="18"/>
              </w:rPr>
            </w:pPr>
            <w:r>
              <w:rPr>
                <w:rFonts w:hint="eastAsia"/>
                <w:sz w:val="18"/>
                <w:szCs w:val="18"/>
              </w:rPr>
              <w:t>2.</w:t>
            </w:r>
            <w:r>
              <w:rPr>
                <w:rFonts w:hint="eastAsia"/>
                <w:sz w:val="18"/>
                <w:szCs w:val="18"/>
              </w:rPr>
              <w:t>未建立民主党派和统战团体数据库，导致不能较好地掌握民主党派和统战团体成员基本情况；</w:t>
            </w:r>
          </w:p>
          <w:p w:rsidR="00FE6AAE" w:rsidRPr="00D17424" w:rsidRDefault="00FE6AAE" w:rsidP="001B792E">
            <w:pPr>
              <w:spacing w:line="280" w:lineRule="exact"/>
              <w:rPr>
                <w:sz w:val="18"/>
                <w:szCs w:val="18"/>
              </w:rPr>
            </w:pPr>
            <w:r>
              <w:rPr>
                <w:rFonts w:hint="eastAsia"/>
                <w:sz w:val="18"/>
                <w:szCs w:val="18"/>
              </w:rPr>
              <w:t xml:space="preserve">3. </w:t>
            </w:r>
            <w:r>
              <w:rPr>
                <w:rFonts w:hint="eastAsia"/>
                <w:sz w:val="18"/>
                <w:szCs w:val="18"/>
              </w:rPr>
              <w:t>发展新成员时调查不清楚、不细致。</w:t>
            </w:r>
          </w:p>
        </w:tc>
        <w:tc>
          <w:tcPr>
            <w:tcW w:w="2702" w:type="dxa"/>
            <w:vAlign w:val="center"/>
          </w:tcPr>
          <w:p w:rsidR="00FE6AAE" w:rsidRDefault="00FE6AAE" w:rsidP="001B792E">
            <w:pPr>
              <w:spacing w:line="280" w:lineRule="exact"/>
              <w:rPr>
                <w:sz w:val="18"/>
                <w:szCs w:val="18"/>
              </w:rPr>
            </w:pPr>
            <w:r>
              <w:rPr>
                <w:rFonts w:hint="eastAsia"/>
                <w:sz w:val="18"/>
                <w:szCs w:val="18"/>
              </w:rPr>
              <w:t xml:space="preserve">1. </w:t>
            </w:r>
            <w:r>
              <w:rPr>
                <w:rFonts w:hint="eastAsia"/>
                <w:sz w:val="18"/>
                <w:szCs w:val="18"/>
              </w:rPr>
              <w:t>定期组织学习中央、省市关于统战工作的重大决策部署，了解掌握民主党派和无党派人士工作方针政策，及时做好政策的宣传和落实工作；</w:t>
            </w:r>
          </w:p>
          <w:p w:rsidR="00FE6AAE" w:rsidRDefault="00FE6AAE" w:rsidP="001B792E">
            <w:pPr>
              <w:spacing w:line="280" w:lineRule="exact"/>
              <w:rPr>
                <w:sz w:val="18"/>
                <w:szCs w:val="18"/>
              </w:rPr>
            </w:pPr>
            <w:r>
              <w:rPr>
                <w:rFonts w:hint="eastAsia"/>
                <w:sz w:val="18"/>
                <w:szCs w:val="18"/>
              </w:rPr>
              <w:t xml:space="preserve">2. </w:t>
            </w:r>
            <w:r>
              <w:rPr>
                <w:rFonts w:hint="eastAsia"/>
                <w:sz w:val="18"/>
                <w:szCs w:val="18"/>
              </w:rPr>
              <w:t>分级分类建立不同党派、不同团体统战对象数据库，做好数据库的动态管理和维护；</w:t>
            </w:r>
          </w:p>
          <w:p w:rsidR="00FE6AAE" w:rsidRPr="00B31A79" w:rsidRDefault="00FE6AAE" w:rsidP="001B792E">
            <w:pPr>
              <w:spacing w:line="280" w:lineRule="exact"/>
              <w:rPr>
                <w:sz w:val="18"/>
                <w:szCs w:val="18"/>
              </w:rPr>
            </w:pPr>
            <w:r>
              <w:rPr>
                <w:rFonts w:hint="eastAsia"/>
                <w:sz w:val="18"/>
                <w:szCs w:val="18"/>
              </w:rPr>
              <w:t xml:space="preserve">3. </w:t>
            </w:r>
            <w:r>
              <w:rPr>
                <w:rFonts w:hint="eastAsia"/>
                <w:sz w:val="18"/>
                <w:szCs w:val="18"/>
              </w:rPr>
              <w:t>协助民主党派做好新成员发展工作，规范发展程序，把好考察关。</w:t>
            </w:r>
          </w:p>
        </w:tc>
        <w:tc>
          <w:tcPr>
            <w:tcW w:w="913" w:type="dxa"/>
            <w:shd w:val="clear" w:color="auto" w:fill="auto"/>
            <w:vAlign w:val="center"/>
          </w:tcPr>
          <w:p w:rsidR="00FE6AAE" w:rsidRDefault="00FE6AAE" w:rsidP="00134475">
            <w:pPr>
              <w:jc w:val="center"/>
            </w:pPr>
            <w:r w:rsidRPr="0072162B">
              <w:rPr>
                <w:rFonts w:hint="eastAsia"/>
                <w:sz w:val="18"/>
                <w:szCs w:val="18"/>
              </w:rPr>
              <w:t>统战科科长</w:t>
            </w:r>
          </w:p>
        </w:tc>
        <w:tc>
          <w:tcPr>
            <w:tcW w:w="812" w:type="dxa"/>
            <w:shd w:val="clear" w:color="auto" w:fill="auto"/>
            <w:vAlign w:val="center"/>
          </w:tcPr>
          <w:p w:rsidR="00FE6AAE" w:rsidRDefault="00FE6AAE" w:rsidP="00134475">
            <w:pPr>
              <w:jc w:val="center"/>
            </w:pPr>
            <w:r w:rsidRPr="003A00F8">
              <w:rPr>
                <w:rFonts w:hint="eastAsia"/>
                <w:sz w:val="18"/>
                <w:szCs w:val="18"/>
              </w:rPr>
              <w:t>统战部部长</w:t>
            </w:r>
          </w:p>
        </w:tc>
      </w:tr>
      <w:tr w:rsidR="00FE6AAE" w:rsidTr="00FE6AAE">
        <w:trPr>
          <w:trHeight w:val="3479"/>
        </w:trPr>
        <w:tc>
          <w:tcPr>
            <w:tcW w:w="637" w:type="dxa"/>
            <w:vMerge/>
          </w:tcPr>
          <w:p w:rsidR="00FE6AAE" w:rsidRPr="00AD4490" w:rsidRDefault="00FE6AAE" w:rsidP="001B792E">
            <w:pPr>
              <w:jc w:val="center"/>
              <w:rPr>
                <w:rFonts w:ascii="宋体" w:hAnsi="宋体"/>
                <w:b/>
                <w:sz w:val="22"/>
              </w:rPr>
            </w:pPr>
          </w:p>
        </w:tc>
        <w:tc>
          <w:tcPr>
            <w:tcW w:w="1031" w:type="dxa"/>
            <w:vAlign w:val="center"/>
          </w:tcPr>
          <w:p w:rsidR="00FE6AAE" w:rsidRDefault="00FE6AAE" w:rsidP="001B792E">
            <w:pPr>
              <w:spacing w:line="280" w:lineRule="exact"/>
              <w:jc w:val="center"/>
              <w:rPr>
                <w:sz w:val="18"/>
                <w:szCs w:val="18"/>
              </w:rPr>
            </w:pPr>
            <w:r>
              <w:rPr>
                <w:rFonts w:hint="eastAsia"/>
                <w:sz w:val="18"/>
                <w:szCs w:val="18"/>
              </w:rPr>
              <w:t>党外知识分子</w:t>
            </w:r>
          </w:p>
          <w:p w:rsidR="00FE6AAE" w:rsidRPr="00562064" w:rsidRDefault="00FE6AAE" w:rsidP="001B792E">
            <w:pPr>
              <w:spacing w:line="280" w:lineRule="exact"/>
              <w:jc w:val="center"/>
              <w:rPr>
                <w:sz w:val="18"/>
                <w:szCs w:val="18"/>
              </w:rPr>
            </w:pPr>
            <w:r>
              <w:rPr>
                <w:rFonts w:hint="eastAsia"/>
                <w:sz w:val="18"/>
                <w:szCs w:val="18"/>
              </w:rPr>
              <w:t>联谊交友工作</w:t>
            </w:r>
          </w:p>
        </w:tc>
        <w:tc>
          <w:tcPr>
            <w:tcW w:w="2196" w:type="dxa"/>
            <w:vAlign w:val="center"/>
          </w:tcPr>
          <w:p w:rsidR="00FE6AAE" w:rsidRDefault="00FE6AAE" w:rsidP="001B792E">
            <w:pPr>
              <w:spacing w:line="280" w:lineRule="exact"/>
              <w:rPr>
                <w:sz w:val="18"/>
                <w:szCs w:val="18"/>
              </w:rPr>
            </w:pPr>
            <w:r>
              <w:rPr>
                <w:rFonts w:hint="eastAsia"/>
                <w:sz w:val="18"/>
                <w:szCs w:val="18"/>
              </w:rPr>
              <w:t xml:space="preserve">1. </w:t>
            </w:r>
            <w:r>
              <w:rPr>
                <w:rFonts w:hint="eastAsia"/>
                <w:sz w:val="18"/>
                <w:szCs w:val="18"/>
              </w:rPr>
              <w:t>未建立联谊交友制度，不能及时掌握党外知识分子的思想工作状况；</w:t>
            </w:r>
          </w:p>
          <w:p w:rsidR="00FE6AAE" w:rsidRDefault="00FE6AAE" w:rsidP="001B792E">
            <w:pPr>
              <w:spacing w:line="280" w:lineRule="exact"/>
              <w:rPr>
                <w:sz w:val="18"/>
                <w:szCs w:val="18"/>
              </w:rPr>
            </w:pPr>
            <w:r>
              <w:rPr>
                <w:rFonts w:hint="eastAsia"/>
                <w:sz w:val="18"/>
                <w:szCs w:val="18"/>
              </w:rPr>
              <w:t xml:space="preserve">2. </w:t>
            </w:r>
            <w:r>
              <w:rPr>
                <w:rFonts w:hint="eastAsia"/>
                <w:sz w:val="18"/>
                <w:szCs w:val="18"/>
              </w:rPr>
              <w:t>对联谊交友制度执行不到位；</w:t>
            </w:r>
          </w:p>
          <w:p w:rsidR="00FE6AAE" w:rsidRPr="00D17424" w:rsidRDefault="00FE6AAE" w:rsidP="001B792E">
            <w:pPr>
              <w:spacing w:line="280" w:lineRule="exact"/>
              <w:rPr>
                <w:sz w:val="18"/>
                <w:szCs w:val="18"/>
              </w:rPr>
            </w:pPr>
            <w:r>
              <w:rPr>
                <w:rFonts w:hint="eastAsia"/>
                <w:sz w:val="18"/>
                <w:szCs w:val="18"/>
              </w:rPr>
              <w:t xml:space="preserve">3. </w:t>
            </w:r>
            <w:r>
              <w:rPr>
                <w:rFonts w:hint="eastAsia"/>
                <w:sz w:val="18"/>
                <w:szCs w:val="18"/>
              </w:rPr>
              <w:t>对党外代表人士的来信来访和向学校提出的意见建议敷衍推诿或不能及时向学校党委报告。</w:t>
            </w:r>
          </w:p>
        </w:tc>
        <w:tc>
          <w:tcPr>
            <w:tcW w:w="2702" w:type="dxa"/>
            <w:vAlign w:val="center"/>
          </w:tcPr>
          <w:p w:rsidR="00FE6AAE" w:rsidRDefault="00FE6AAE" w:rsidP="001B792E">
            <w:pPr>
              <w:spacing w:line="280" w:lineRule="exact"/>
              <w:rPr>
                <w:sz w:val="18"/>
                <w:szCs w:val="18"/>
              </w:rPr>
            </w:pPr>
            <w:r>
              <w:rPr>
                <w:rFonts w:hint="eastAsia"/>
                <w:sz w:val="18"/>
                <w:szCs w:val="18"/>
              </w:rPr>
              <w:t xml:space="preserve">1. </w:t>
            </w:r>
            <w:r>
              <w:rPr>
                <w:rFonts w:hint="eastAsia"/>
                <w:sz w:val="18"/>
                <w:szCs w:val="18"/>
              </w:rPr>
              <w:t>结合学校实际建立党员领导干部与党外代表人士联谊交友制度；</w:t>
            </w:r>
          </w:p>
          <w:p w:rsidR="00FE6AAE" w:rsidRDefault="00FE6AAE" w:rsidP="001B792E">
            <w:pPr>
              <w:spacing w:line="280" w:lineRule="exact"/>
              <w:rPr>
                <w:sz w:val="18"/>
                <w:szCs w:val="18"/>
              </w:rPr>
            </w:pPr>
            <w:r>
              <w:rPr>
                <w:rFonts w:hint="eastAsia"/>
                <w:sz w:val="18"/>
                <w:szCs w:val="18"/>
              </w:rPr>
              <w:t xml:space="preserve">2. </w:t>
            </w:r>
            <w:r>
              <w:rPr>
                <w:rFonts w:hint="eastAsia"/>
                <w:sz w:val="18"/>
                <w:szCs w:val="18"/>
              </w:rPr>
              <w:t>明确</w:t>
            </w:r>
            <w:r w:rsidRPr="00F80EE4">
              <w:rPr>
                <w:rFonts w:hint="eastAsia"/>
                <w:sz w:val="18"/>
                <w:szCs w:val="18"/>
              </w:rPr>
              <w:t>校级党员领导干部</w:t>
            </w:r>
            <w:r>
              <w:rPr>
                <w:rFonts w:hint="eastAsia"/>
                <w:sz w:val="18"/>
                <w:szCs w:val="18"/>
              </w:rPr>
              <w:t>、</w:t>
            </w:r>
            <w:r w:rsidRPr="00F80EE4">
              <w:rPr>
                <w:rFonts w:hint="eastAsia"/>
                <w:sz w:val="18"/>
                <w:szCs w:val="18"/>
              </w:rPr>
              <w:t>各基层党委（总支）书记与党外代表人士联谊</w:t>
            </w:r>
            <w:r>
              <w:rPr>
                <w:rFonts w:hint="eastAsia"/>
                <w:sz w:val="18"/>
                <w:szCs w:val="18"/>
              </w:rPr>
              <w:t>交友</w:t>
            </w:r>
            <w:r w:rsidRPr="00F80EE4">
              <w:rPr>
                <w:rFonts w:hint="eastAsia"/>
                <w:sz w:val="18"/>
                <w:szCs w:val="18"/>
              </w:rPr>
              <w:t>名单</w:t>
            </w:r>
            <w:r>
              <w:rPr>
                <w:rFonts w:hint="eastAsia"/>
                <w:sz w:val="18"/>
                <w:szCs w:val="18"/>
              </w:rPr>
              <w:t>；</w:t>
            </w:r>
          </w:p>
          <w:p w:rsidR="00FE6AAE" w:rsidRDefault="00FE6AAE" w:rsidP="001B792E">
            <w:pPr>
              <w:spacing w:line="280" w:lineRule="exact"/>
              <w:rPr>
                <w:sz w:val="18"/>
                <w:szCs w:val="18"/>
              </w:rPr>
            </w:pPr>
            <w:r>
              <w:rPr>
                <w:rFonts w:hint="eastAsia"/>
                <w:sz w:val="18"/>
                <w:szCs w:val="18"/>
              </w:rPr>
              <w:t xml:space="preserve">3. </w:t>
            </w:r>
            <w:r>
              <w:rPr>
                <w:rFonts w:hint="eastAsia"/>
                <w:sz w:val="18"/>
                <w:szCs w:val="18"/>
              </w:rPr>
              <w:t>建立联谊交友信息反馈制度，及时反馈党外知识分子的思想动态和所反映的意见建议；</w:t>
            </w:r>
          </w:p>
          <w:p w:rsidR="00FE6AAE" w:rsidRPr="00F80EE4" w:rsidRDefault="00FE6AAE" w:rsidP="001B792E">
            <w:pPr>
              <w:spacing w:line="280" w:lineRule="exact"/>
              <w:rPr>
                <w:sz w:val="18"/>
                <w:szCs w:val="18"/>
              </w:rPr>
            </w:pPr>
            <w:r>
              <w:rPr>
                <w:rFonts w:hint="eastAsia"/>
                <w:sz w:val="18"/>
                <w:szCs w:val="18"/>
              </w:rPr>
              <w:t xml:space="preserve">4. </w:t>
            </w:r>
            <w:r>
              <w:rPr>
                <w:rFonts w:hint="eastAsia"/>
                <w:sz w:val="18"/>
                <w:szCs w:val="18"/>
              </w:rPr>
              <w:t>建立联谊交友定期考核制度，将联谊交友情况纳入基层党组织和领导干部年度考核内容。</w:t>
            </w:r>
          </w:p>
        </w:tc>
        <w:tc>
          <w:tcPr>
            <w:tcW w:w="913" w:type="dxa"/>
            <w:shd w:val="clear" w:color="auto" w:fill="auto"/>
            <w:vAlign w:val="center"/>
          </w:tcPr>
          <w:p w:rsidR="00FE6AAE" w:rsidRDefault="00FE6AAE" w:rsidP="00134475">
            <w:pPr>
              <w:jc w:val="center"/>
            </w:pPr>
            <w:r w:rsidRPr="0072162B">
              <w:rPr>
                <w:rFonts w:hint="eastAsia"/>
                <w:sz w:val="18"/>
                <w:szCs w:val="18"/>
              </w:rPr>
              <w:t>统战科科长</w:t>
            </w:r>
          </w:p>
        </w:tc>
        <w:tc>
          <w:tcPr>
            <w:tcW w:w="812" w:type="dxa"/>
            <w:shd w:val="clear" w:color="auto" w:fill="auto"/>
            <w:vAlign w:val="center"/>
          </w:tcPr>
          <w:p w:rsidR="00FE6AAE" w:rsidRDefault="00FE6AAE" w:rsidP="00134475">
            <w:pPr>
              <w:jc w:val="center"/>
            </w:pPr>
            <w:r w:rsidRPr="003A00F8">
              <w:rPr>
                <w:rFonts w:hint="eastAsia"/>
                <w:sz w:val="18"/>
                <w:szCs w:val="18"/>
              </w:rPr>
              <w:t>统战部部长</w:t>
            </w:r>
          </w:p>
        </w:tc>
      </w:tr>
      <w:tr w:rsidR="00FE6AAE" w:rsidTr="00FE6AAE">
        <w:trPr>
          <w:trHeight w:val="2365"/>
        </w:trPr>
        <w:tc>
          <w:tcPr>
            <w:tcW w:w="637" w:type="dxa"/>
            <w:vMerge/>
          </w:tcPr>
          <w:p w:rsidR="00FE6AAE" w:rsidRPr="00AD4490" w:rsidRDefault="00FE6AAE" w:rsidP="001B792E">
            <w:pPr>
              <w:jc w:val="center"/>
              <w:rPr>
                <w:rFonts w:ascii="宋体" w:hAnsi="宋体"/>
                <w:b/>
                <w:sz w:val="22"/>
              </w:rPr>
            </w:pPr>
          </w:p>
        </w:tc>
        <w:tc>
          <w:tcPr>
            <w:tcW w:w="1031" w:type="dxa"/>
            <w:vAlign w:val="center"/>
          </w:tcPr>
          <w:p w:rsidR="00FE6AAE" w:rsidRDefault="00FE6AAE" w:rsidP="001B792E">
            <w:pPr>
              <w:spacing w:line="280" w:lineRule="exact"/>
              <w:jc w:val="center"/>
              <w:rPr>
                <w:sz w:val="18"/>
                <w:szCs w:val="18"/>
              </w:rPr>
            </w:pPr>
            <w:r>
              <w:rPr>
                <w:rFonts w:hint="eastAsia"/>
                <w:sz w:val="18"/>
                <w:szCs w:val="18"/>
              </w:rPr>
              <w:t>党外干部选的选拔培养</w:t>
            </w:r>
          </w:p>
          <w:p w:rsidR="00FE6AAE" w:rsidRPr="00562064" w:rsidRDefault="00FE6AAE" w:rsidP="001B792E">
            <w:pPr>
              <w:spacing w:line="280" w:lineRule="exact"/>
              <w:jc w:val="center"/>
              <w:rPr>
                <w:sz w:val="18"/>
                <w:szCs w:val="18"/>
              </w:rPr>
            </w:pPr>
            <w:r>
              <w:rPr>
                <w:rFonts w:hint="eastAsia"/>
                <w:sz w:val="18"/>
                <w:szCs w:val="18"/>
              </w:rPr>
              <w:t>和推荐使用</w:t>
            </w:r>
          </w:p>
        </w:tc>
        <w:tc>
          <w:tcPr>
            <w:tcW w:w="2196" w:type="dxa"/>
            <w:vAlign w:val="center"/>
          </w:tcPr>
          <w:p w:rsidR="00FE6AAE" w:rsidRDefault="00FE6AAE" w:rsidP="001B792E">
            <w:pPr>
              <w:spacing w:line="280" w:lineRule="exact"/>
              <w:rPr>
                <w:sz w:val="18"/>
                <w:szCs w:val="18"/>
              </w:rPr>
            </w:pPr>
            <w:r>
              <w:rPr>
                <w:rFonts w:hint="eastAsia"/>
                <w:sz w:val="18"/>
                <w:szCs w:val="18"/>
              </w:rPr>
              <w:t xml:space="preserve">1. </w:t>
            </w:r>
            <w:r>
              <w:rPr>
                <w:rFonts w:hint="eastAsia"/>
                <w:sz w:val="18"/>
                <w:szCs w:val="18"/>
              </w:rPr>
              <w:t>向上级部门和组织推荐党外人士时主观性强，对考察对象评价不客观；</w:t>
            </w:r>
          </w:p>
          <w:p w:rsidR="00FE6AAE" w:rsidRPr="005B2B65" w:rsidRDefault="00FE6AAE" w:rsidP="001B792E">
            <w:pPr>
              <w:spacing w:line="280" w:lineRule="exact"/>
              <w:rPr>
                <w:sz w:val="18"/>
                <w:szCs w:val="18"/>
              </w:rPr>
            </w:pPr>
            <w:r>
              <w:rPr>
                <w:rFonts w:hint="eastAsia"/>
                <w:sz w:val="18"/>
                <w:szCs w:val="18"/>
              </w:rPr>
              <w:t xml:space="preserve">2. </w:t>
            </w:r>
            <w:r>
              <w:rPr>
                <w:rFonts w:hint="eastAsia"/>
                <w:sz w:val="18"/>
                <w:szCs w:val="18"/>
              </w:rPr>
              <w:t>考察谈话对象安排不符合要求或不全面，影响对考察对象相关情况了解的公正性和全面性。</w:t>
            </w:r>
          </w:p>
        </w:tc>
        <w:tc>
          <w:tcPr>
            <w:tcW w:w="2702" w:type="dxa"/>
            <w:vAlign w:val="center"/>
          </w:tcPr>
          <w:p w:rsidR="00FE6AAE" w:rsidRDefault="00FE6AAE" w:rsidP="001B792E">
            <w:pPr>
              <w:spacing w:line="280" w:lineRule="exact"/>
              <w:rPr>
                <w:sz w:val="18"/>
                <w:szCs w:val="18"/>
              </w:rPr>
            </w:pPr>
            <w:r>
              <w:rPr>
                <w:rFonts w:hint="eastAsia"/>
                <w:sz w:val="18"/>
                <w:szCs w:val="18"/>
              </w:rPr>
              <w:t xml:space="preserve">1. </w:t>
            </w:r>
            <w:r>
              <w:rPr>
                <w:rFonts w:hint="eastAsia"/>
                <w:sz w:val="18"/>
                <w:szCs w:val="18"/>
              </w:rPr>
              <w:t>严格按照上级部门和组织规定的程序开展推荐考察工作；</w:t>
            </w:r>
          </w:p>
          <w:p w:rsidR="00FE6AAE" w:rsidRDefault="00FE6AAE" w:rsidP="001B792E">
            <w:pPr>
              <w:spacing w:line="280" w:lineRule="exact"/>
              <w:rPr>
                <w:sz w:val="18"/>
                <w:szCs w:val="18"/>
              </w:rPr>
            </w:pPr>
            <w:r>
              <w:rPr>
                <w:rFonts w:hint="eastAsia"/>
                <w:sz w:val="18"/>
                <w:szCs w:val="18"/>
              </w:rPr>
              <w:t xml:space="preserve">2. </w:t>
            </w:r>
            <w:r>
              <w:rPr>
                <w:rFonts w:hint="eastAsia"/>
                <w:sz w:val="18"/>
                <w:szCs w:val="18"/>
              </w:rPr>
              <w:t>参与考察的人员在工作中严守工作纪律，对干部群众反映的意见和建议，应如实向组织反映，不得以任何方式向外透露；</w:t>
            </w:r>
          </w:p>
          <w:p w:rsidR="00FE6AAE" w:rsidRPr="00562064" w:rsidRDefault="00FE6AAE" w:rsidP="001B792E">
            <w:pPr>
              <w:spacing w:line="280" w:lineRule="exact"/>
              <w:rPr>
                <w:sz w:val="18"/>
                <w:szCs w:val="18"/>
              </w:rPr>
            </w:pPr>
            <w:r>
              <w:rPr>
                <w:rFonts w:hint="eastAsia"/>
                <w:sz w:val="18"/>
                <w:szCs w:val="18"/>
              </w:rPr>
              <w:t>3.</w:t>
            </w:r>
            <w:r>
              <w:rPr>
                <w:rFonts w:hint="eastAsia"/>
                <w:sz w:val="18"/>
                <w:szCs w:val="18"/>
              </w:rPr>
              <w:t>公开接受群众监督，按要求公示考察结果。</w:t>
            </w:r>
          </w:p>
        </w:tc>
        <w:tc>
          <w:tcPr>
            <w:tcW w:w="913" w:type="dxa"/>
            <w:shd w:val="clear" w:color="auto" w:fill="auto"/>
            <w:vAlign w:val="center"/>
          </w:tcPr>
          <w:p w:rsidR="00FE6AAE" w:rsidRDefault="00FE6AAE" w:rsidP="00134475">
            <w:pPr>
              <w:jc w:val="center"/>
            </w:pPr>
            <w:r w:rsidRPr="0072162B">
              <w:rPr>
                <w:rFonts w:hint="eastAsia"/>
                <w:sz w:val="18"/>
                <w:szCs w:val="18"/>
              </w:rPr>
              <w:t>统战科科长</w:t>
            </w:r>
          </w:p>
        </w:tc>
        <w:tc>
          <w:tcPr>
            <w:tcW w:w="812" w:type="dxa"/>
            <w:shd w:val="clear" w:color="auto" w:fill="auto"/>
            <w:vAlign w:val="center"/>
          </w:tcPr>
          <w:p w:rsidR="00FE6AAE" w:rsidRDefault="00FE6AAE" w:rsidP="00134475">
            <w:pPr>
              <w:jc w:val="center"/>
            </w:pPr>
            <w:r w:rsidRPr="003A00F8">
              <w:rPr>
                <w:rFonts w:hint="eastAsia"/>
                <w:sz w:val="18"/>
                <w:szCs w:val="18"/>
              </w:rPr>
              <w:t>统战部部长</w:t>
            </w:r>
          </w:p>
        </w:tc>
      </w:tr>
    </w:tbl>
    <w:p w:rsidR="00171351" w:rsidRPr="00134475" w:rsidRDefault="00171351"/>
    <w:sectPr w:rsidR="00171351" w:rsidRPr="00134475" w:rsidSect="00D21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E49" w:rsidRDefault="001B6E49" w:rsidP="00D0278E">
      <w:r>
        <w:separator/>
      </w:r>
    </w:p>
  </w:endnote>
  <w:endnote w:type="continuationSeparator" w:id="1">
    <w:p w:rsidR="001B6E49" w:rsidRDefault="001B6E49" w:rsidP="00D0278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E49" w:rsidRDefault="001B6E49" w:rsidP="00D0278E">
      <w:r>
        <w:separator/>
      </w:r>
    </w:p>
  </w:footnote>
  <w:footnote w:type="continuationSeparator" w:id="1">
    <w:p w:rsidR="001B6E49" w:rsidRDefault="001B6E49" w:rsidP="00D027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631"/>
    <w:rsid w:val="000A0F9C"/>
    <w:rsid w:val="00105C8F"/>
    <w:rsid w:val="00134475"/>
    <w:rsid w:val="00171351"/>
    <w:rsid w:val="001B6E49"/>
    <w:rsid w:val="001E6631"/>
    <w:rsid w:val="0035759C"/>
    <w:rsid w:val="003C6C9F"/>
    <w:rsid w:val="004070D9"/>
    <w:rsid w:val="00423F2C"/>
    <w:rsid w:val="00474341"/>
    <w:rsid w:val="005B2B65"/>
    <w:rsid w:val="006253A6"/>
    <w:rsid w:val="00810165"/>
    <w:rsid w:val="009165BC"/>
    <w:rsid w:val="0094116B"/>
    <w:rsid w:val="00945B4B"/>
    <w:rsid w:val="00950659"/>
    <w:rsid w:val="00A501EB"/>
    <w:rsid w:val="00A92094"/>
    <w:rsid w:val="00B31A79"/>
    <w:rsid w:val="00BA7E65"/>
    <w:rsid w:val="00D0278E"/>
    <w:rsid w:val="00D17424"/>
    <w:rsid w:val="00D2126B"/>
    <w:rsid w:val="00D36EB3"/>
    <w:rsid w:val="00D44E53"/>
    <w:rsid w:val="00D46800"/>
    <w:rsid w:val="00EA244C"/>
    <w:rsid w:val="00F15B17"/>
    <w:rsid w:val="00F80EE4"/>
    <w:rsid w:val="00FE6A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1E6631"/>
    <w:pPr>
      <w:tabs>
        <w:tab w:val="left" w:pos="9193"/>
        <w:tab w:val="left" w:pos="9827"/>
      </w:tabs>
      <w:autoSpaceDE w:val="0"/>
      <w:autoSpaceDN w:val="0"/>
      <w:spacing w:line="760" w:lineRule="atLeast"/>
      <w:jc w:val="center"/>
    </w:pPr>
    <w:rPr>
      <w:rFonts w:ascii="方正小标宋_GBK" w:eastAsia="方正小标宋_GBK"/>
      <w:sz w:val="44"/>
    </w:rPr>
  </w:style>
  <w:style w:type="paragraph" w:styleId="a3">
    <w:name w:val="Balloon Text"/>
    <w:basedOn w:val="a"/>
    <w:link w:val="Char"/>
    <w:uiPriority w:val="99"/>
    <w:semiHidden/>
    <w:unhideWhenUsed/>
    <w:rsid w:val="00B31A79"/>
    <w:rPr>
      <w:sz w:val="18"/>
      <w:szCs w:val="18"/>
    </w:rPr>
  </w:style>
  <w:style w:type="character" w:customStyle="1" w:styleId="Char">
    <w:name w:val="批注框文本 Char"/>
    <w:basedOn w:val="a0"/>
    <w:link w:val="a3"/>
    <w:uiPriority w:val="99"/>
    <w:semiHidden/>
    <w:rsid w:val="00B31A79"/>
    <w:rPr>
      <w:rFonts w:ascii="Times New Roman" w:eastAsia="宋体" w:hAnsi="Times New Roman" w:cs="Times New Roman"/>
      <w:sz w:val="18"/>
      <w:szCs w:val="18"/>
    </w:rPr>
  </w:style>
  <w:style w:type="paragraph" w:styleId="a4">
    <w:name w:val="header"/>
    <w:basedOn w:val="a"/>
    <w:link w:val="Char0"/>
    <w:uiPriority w:val="99"/>
    <w:semiHidden/>
    <w:unhideWhenUsed/>
    <w:rsid w:val="00D027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0278E"/>
    <w:rPr>
      <w:rFonts w:ascii="Times New Roman" w:eastAsia="宋体" w:hAnsi="Times New Roman" w:cs="Times New Roman"/>
      <w:sz w:val="18"/>
      <w:szCs w:val="18"/>
    </w:rPr>
  </w:style>
  <w:style w:type="paragraph" w:styleId="a5">
    <w:name w:val="footer"/>
    <w:basedOn w:val="a"/>
    <w:link w:val="Char1"/>
    <w:uiPriority w:val="99"/>
    <w:semiHidden/>
    <w:unhideWhenUsed/>
    <w:rsid w:val="00D0278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0278E"/>
    <w:rPr>
      <w:rFonts w:ascii="Times New Roman" w:eastAsia="宋体" w:hAnsi="Times New Roman" w:cs="Times New Roman"/>
      <w:sz w:val="18"/>
      <w:szCs w:val="18"/>
    </w:rPr>
  </w:style>
  <w:style w:type="table" w:styleId="a6">
    <w:name w:val="Table Grid"/>
    <w:basedOn w:val="a1"/>
    <w:rsid w:val="0013447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1E6631"/>
    <w:pPr>
      <w:tabs>
        <w:tab w:val="left" w:pos="9193"/>
        <w:tab w:val="left" w:pos="9827"/>
      </w:tabs>
      <w:autoSpaceDE w:val="0"/>
      <w:autoSpaceDN w:val="0"/>
      <w:spacing w:line="760" w:lineRule="atLeast"/>
      <w:jc w:val="center"/>
    </w:pPr>
    <w:rPr>
      <w:rFonts w:ascii="方正小标宋_GBK" w:eastAsia="方正小标宋_GBK"/>
      <w:sz w:val="44"/>
    </w:rPr>
  </w:style>
  <w:style w:type="paragraph" w:styleId="a3">
    <w:name w:val="Balloon Text"/>
    <w:basedOn w:val="a"/>
    <w:link w:val="Char"/>
    <w:uiPriority w:val="99"/>
    <w:semiHidden/>
    <w:unhideWhenUsed/>
    <w:rsid w:val="00B31A79"/>
    <w:rPr>
      <w:sz w:val="18"/>
      <w:szCs w:val="18"/>
    </w:rPr>
  </w:style>
  <w:style w:type="character" w:customStyle="1" w:styleId="Char">
    <w:name w:val="批注框文本 Char"/>
    <w:basedOn w:val="a0"/>
    <w:link w:val="a3"/>
    <w:uiPriority w:val="99"/>
    <w:semiHidden/>
    <w:rsid w:val="00B31A7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JSYC.NET-6</dc:creator>
  <cp:keywords/>
  <dc:description/>
  <cp:lastModifiedBy>AutoBVT</cp:lastModifiedBy>
  <cp:revision>9</cp:revision>
  <cp:lastPrinted>2018-06-02T00:25:00Z</cp:lastPrinted>
  <dcterms:created xsi:type="dcterms:W3CDTF">2017-06-07T00:35:00Z</dcterms:created>
  <dcterms:modified xsi:type="dcterms:W3CDTF">2018-06-07T03:05:00Z</dcterms:modified>
</cp:coreProperties>
</file>